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1500"/>
        <w:gridCol w:w="2010"/>
        <w:gridCol w:w="30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32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安徽医科大学生物医学工程学院请假条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年级、专业、小班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请假时间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家庭联系方式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本人联系方式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请假事由</w:t>
            </w:r>
          </w:p>
        </w:tc>
        <w:tc>
          <w:tcPr>
            <w:tcW w:w="659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请假人签名：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659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本人已仔细学习《安徽医科大学学生手册》，请假事由真实，承诺在请假期满按时返校并及时销假，请假期间的安全问题及其他各方面事宜一概由本人负责，与学院和学校无关。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销假时间</w:t>
            </w:r>
          </w:p>
        </w:tc>
        <w:tc>
          <w:tcPr>
            <w:tcW w:w="65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批准人签名</w:t>
            </w:r>
          </w:p>
        </w:tc>
        <w:tc>
          <w:tcPr>
            <w:tcW w:w="659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年级意见：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学院意见：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32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  <w:t>注：请沿此线裁开，上联辅导员保存，下联考勤班委保存，假满需向辅导员销假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324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安徽医科大学生物医学工程学院请假条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年级、专业、小班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请假时间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家庭联系方式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本人联系方式</w:t>
            </w:r>
          </w:p>
        </w:tc>
        <w:tc>
          <w:tcPr>
            <w:tcW w:w="3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请假事由</w:t>
            </w:r>
          </w:p>
        </w:tc>
        <w:tc>
          <w:tcPr>
            <w:tcW w:w="659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请假人签名：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659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本人已仔细学习《安徽医科大学学生手册》，请假事由真实，承诺在请假期满按时返校并及时销假，请假期间的安全问题及其他各方面事宜一概由本人负责，与学院和学校无关。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销假时间</w:t>
            </w:r>
          </w:p>
        </w:tc>
        <w:tc>
          <w:tcPr>
            <w:tcW w:w="65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批准人签名</w:t>
            </w:r>
          </w:p>
        </w:tc>
        <w:tc>
          <w:tcPr>
            <w:tcW w:w="659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年级意见：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学院意见：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CC2C00"/>
    <w:rsid w:val="48104443"/>
    <w:rsid w:val="4900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朱登勇</dc:creator>
  <cp:lastModifiedBy>徐~(*^__^*) </cp:lastModifiedBy>
  <dcterms:modified xsi:type="dcterms:W3CDTF">2019-06-10T01:55:52Z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